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56" w:rsidRPr="005D61BC" w:rsidRDefault="00840356" w:rsidP="00531AEC">
      <w:pPr>
        <w:pStyle w:val="USPSCentered"/>
        <w:spacing w:after="200" w:line="276"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A56B88" w:rsidRPr="005D61BC">
        <w:rPr>
          <w:b/>
          <w:caps w:val="0"/>
        </w:rPr>
        <w:t>1</w:t>
      </w:r>
      <w:r w:rsidR="00001DEE">
        <w:rPr>
          <w:b/>
          <w:caps w:val="0"/>
        </w:rPr>
        <w:t>1</w:t>
      </w:r>
      <w:r w:rsidR="007D6189" w:rsidRPr="005D61BC">
        <w:rPr>
          <w:b/>
          <w:caps w:val="0"/>
        </w:rPr>
        <w:t xml:space="preserve"> </w:t>
      </w:r>
      <w:r w:rsidR="008A6EF1" w:rsidRPr="005D61BC">
        <w:rPr>
          <w:b/>
          <w:caps w:val="0"/>
        </w:rPr>
        <w:t>1</w:t>
      </w:r>
      <w:r w:rsidR="00001DEE">
        <w:rPr>
          <w:b/>
          <w:caps w:val="0"/>
        </w:rPr>
        <w:t>6</w:t>
      </w:r>
    </w:p>
    <w:p w:rsidR="005D61BC" w:rsidRDefault="00396527" w:rsidP="00531AEC">
      <w:pPr>
        <w:pStyle w:val="USPSCentered"/>
        <w:spacing w:after="200" w:line="276" w:lineRule="auto"/>
        <w:contextualSpacing/>
        <w:rPr>
          <w:b/>
          <w:caps w:val="0"/>
        </w:rPr>
      </w:pPr>
      <w:r w:rsidRPr="00396527">
        <w:rPr>
          <w:b/>
          <w:caps w:val="0"/>
        </w:rPr>
        <w:t>DRY TYPE SUBSTATION TRANSFORMER</w:t>
      </w:r>
    </w:p>
    <w:p w:rsidR="006C3859" w:rsidRDefault="003915C8" w:rsidP="00531AEC">
      <w:pPr>
        <w:pStyle w:val="USPSCentered"/>
        <w:numPr>
          <w:ilvl w:val="0"/>
          <w:numId w:val="36"/>
        </w:numPr>
        <w:spacing w:after="200" w:line="276" w:lineRule="auto"/>
        <w:contextualSpacing/>
        <w:jc w:val="left"/>
        <w:rPr>
          <w:caps w:val="0"/>
        </w:rPr>
      </w:pPr>
      <w:r>
        <w:rPr>
          <w:b/>
          <w:caps w:val="0"/>
        </w:rPr>
        <w:t xml:space="preserve"> </w:t>
      </w:r>
      <w:r w:rsidR="006C3859" w:rsidRPr="006C3859">
        <w:rPr>
          <w:b/>
          <w:caps w:val="0"/>
        </w:rPr>
        <w:t>GENERAL</w:t>
      </w:r>
    </w:p>
    <w:p w:rsidR="006C3859" w:rsidRPr="006C3859" w:rsidRDefault="006C3859" w:rsidP="00531AEC">
      <w:pPr>
        <w:pStyle w:val="USPSCentered"/>
        <w:numPr>
          <w:ilvl w:val="1"/>
          <w:numId w:val="36"/>
        </w:numPr>
        <w:spacing w:after="200" w:line="276" w:lineRule="auto"/>
        <w:contextualSpacing/>
        <w:jc w:val="left"/>
        <w:rPr>
          <w:b/>
          <w:caps w:val="0"/>
        </w:rPr>
      </w:pPr>
      <w:r w:rsidRPr="006C3859">
        <w:rPr>
          <w:b/>
          <w:caps w:val="0"/>
        </w:rPr>
        <w:t>DESCRIPTION</w:t>
      </w:r>
    </w:p>
    <w:p w:rsidR="006C3859" w:rsidRDefault="00396527" w:rsidP="00531AEC">
      <w:pPr>
        <w:pStyle w:val="USPSCentered"/>
        <w:numPr>
          <w:ilvl w:val="2"/>
          <w:numId w:val="36"/>
        </w:numPr>
        <w:spacing w:after="0" w:line="276" w:lineRule="auto"/>
        <w:contextualSpacing/>
        <w:jc w:val="left"/>
        <w:rPr>
          <w:caps w:val="0"/>
        </w:rPr>
      </w:pPr>
      <w:r w:rsidRPr="00396527">
        <w:rPr>
          <w:caps w:val="0"/>
        </w:rPr>
        <w:t>Furnish and install the dry type substation transformer as shown on the Drawings and as specified herein, indicated as “transformer” in this section.</w:t>
      </w:r>
    </w:p>
    <w:p w:rsidR="00396527" w:rsidRPr="0029702D" w:rsidRDefault="00396527" w:rsidP="00531AEC">
      <w:pPr>
        <w:pStyle w:val="USPS2"/>
        <w:spacing w:line="276" w:lineRule="auto"/>
      </w:pPr>
      <w:r w:rsidRPr="0029702D">
        <w:t>RELATED WORK</w:t>
      </w:r>
    </w:p>
    <w:p w:rsidR="00396527" w:rsidRPr="00396527" w:rsidRDefault="00396527" w:rsidP="00531AEC">
      <w:pPr>
        <w:pStyle w:val="USPS3"/>
        <w:numPr>
          <w:ilvl w:val="2"/>
          <w:numId w:val="36"/>
        </w:numPr>
        <w:spacing w:after="240" w:line="276" w:lineRule="auto"/>
        <w:rPr>
          <w:szCs w:val="20"/>
        </w:rPr>
      </w:pPr>
      <w:r w:rsidRPr="0029702D">
        <w:rPr>
          <w:szCs w:val="20"/>
        </w:rPr>
        <w:t>Substation incoming line switchgear and secondary switchboard are included in other Sections of Division 26.</w:t>
      </w:r>
    </w:p>
    <w:p w:rsidR="009419D4" w:rsidRPr="009419D4" w:rsidRDefault="009419D4" w:rsidP="00531AEC">
      <w:pPr>
        <w:pStyle w:val="ListParagraph"/>
        <w:numPr>
          <w:ilvl w:val="1"/>
          <w:numId w:val="36"/>
        </w:numPr>
        <w:spacing w:line="276" w:lineRule="auto"/>
        <w:rPr>
          <w:b/>
        </w:rPr>
      </w:pPr>
      <w:r w:rsidRPr="009419D4">
        <w:rPr>
          <w:b/>
        </w:rPr>
        <w:t>QUALITY ASSURANCE</w:t>
      </w:r>
    </w:p>
    <w:p w:rsidR="00396527" w:rsidRPr="00396527" w:rsidRDefault="00396527" w:rsidP="00531AEC">
      <w:pPr>
        <w:pStyle w:val="USPSCentered"/>
        <w:numPr>
          <w:ilvl w:val="2"/>
          <w:numId w:val="36"/>
        </w:numPr>
        <w:spacing w:after="200" w:line="276" w:lineRule="auto"/>
        <w:contextualSpacing/>
        <w:jc w:val="left"/>
        <w:rPr>
          <w:caps w:val="0"/>
        </w:rPr>
      </w:pPr>
      <w:r w:rsidRPr="00396527">
        <w:rPr>
          <w:caps w:val="0"/>
        </w:rPr>
        <w:t>The equipment furnished under this Section shall be the product of a manufacturer who has produced this same type of equipment for a period of at least 10 consecutive years.</w:t>
      </w:r>
    </w:p>
    <w:p w:rsidR="006635AB" w:rsidRDefault="00396527" w:rsidP="00531AEC">
      <w:pPr>
        <w:pStyle w:val="USPSCentered"/>
        <w:numPr>
          <w:ilvl w:val="2"/>
          <w:numId w:val="36"/>
        </w:numPr>
        <w:spacing w:after="200" w:line="276" w:lineRule="auto"/>
        <w:contextualSpacing/>
        <w:jc w:val="left"/>
        <w:rPr>
          <w:caps w:val="0"/>
        </w:rPr>
      </w:pPr>
      <w:r w:rsidRPr="00396527">
        <w:rPr>
          <w:caps w:val="0"/>
        </w:rPr>
        <w:t>Transformers shall be designed, assembled and tested by the manufacturer of the core and coil assemblies used in the transformer.</w:t>
      </w:r>
    </w:p>
    <w:p w:rsidR="009419D4" w:rsidRPr="006635AB" w:rsidRDefault="00482E98" w:rsidP="00531AEC">
      <w:pPr>
        <w:pStyle w:val="USPSCentered"/>
        <w:numPr>
          <w:ilvl w:val="1"/>
          <w:numId w:val="36"/>
        </w:numPr>
        <w:spacing w:after="200" w:line="276" w:lineRule="auto"/>
        <w:contextualSpacing/>
        <w:jc w:val="left"/>
        <w:rPr>
          <w:caps w:val="0"/>
        </w:rPr>
      </w:pPr>
      <w:r w:rsidRPr="006635AB">
        <w:rPr>
          <w:b/>
          <w:caps w:val="0"/>
        </w:rPr>
        <w:t>FACTORY TESTS</w:t>
      </w:r>
    </w:p>
    <w:p w:rsidR="00001DEE" w:rsidRPr="00001DEE" w:rsidRDefault="00001DEE" w:rsidP="00531AEC">
      <w:pPr>
        <w:pStyle w:val="USPSCentered"/>
        <w:numPr>
          <w:ilvl w:val="2"/>
          <w:numId w:val="36"/>
        </w:numPr>
        <w:spacing w:after="200" w:line="276" w:lineRule="auto"/>
        <w:contextualSpacing/>
        <w:jc w:val="left"/>
        <w:rPr>
          <w:caps w:val="0"/>
        </w:rPr>
      </w:pPr>
      <w:r w:rsidRPr="00001DEE">
        <w:rPr>
          <w:caps w:val="0"/>
        </w:rPr>
        <w:t xml:space="preserve">Perform factory and installation tests in accordance with applicable NEC, NEMA and UL requirements. </w:t>
      </w:r>
    </w:p>
    <w:p w:rsidR="006E658E" w:rsidRDefault="006E658E" w:rsidP="00531AEC">
      <w:pPr>
        <w:pStyle w:val="USPSCentered"/>
        <w:numPr>
          <w:ilvl w:val="1"/>
          <w:numId w:val="36"/>
        </w:numPr>
        <w:spacing w:after="200" w:line="276" w:lineRule="auto"/>
        <w:contextualSpacing/>
        <w:jc w:val="left"/>
        <w:rPr>
          <w:b/>
          <w:caps w:val="0"/>
        </w:rPr>
      </w:pPr>
      <w:r w:rsidRPr="006E658E">
        <w:rPr>
          <w:b/>
          <w:caps w:val="0"/>
        </w:rPr>
        <w:t>SUBMITTALS</w:t>
      </w:r>
    </w:p>
    <w:p w:rsidR="006E658E" w:rsidRPr="006E658E" w:rsidRDefault="006E658E" w:rsidP="00531AEC">
      <w:pPr>
        <w:pStyle w:val="USPSCentered"/>
        <w:numPr>
          <w:ilvl w:val="2"/>
          <w:numId w:val="36"/>
        </w:numPr>
        <w:spacing w:after="200" w:line="276" w:lineRule="auto"/>
        <w:contextualSpacing/>
        <w:jc w:val="left"/>
        <w:rPr>
          <w:caps w:val="0"/>
        </w:rPr>
      </w:pPr>
      <w:r w:rsidRPr="006E658E">
        <w:rPr>
          <w:caps w:val="0"/>
        </w:rPr>
        <w:t>Product Data: Submit manufacturer's printed product data.</w:t>
      </w:r>
    </w:p>
    <w:p w:rsidR="006E658E" w:rsidRDefault="006E658E" w:rsidP="00531AEC">
      <w:pPr>
        <w:pStyle w:val="USPSCentered"/>
        <w:numPr>
          <w:ilvl w:val="2"/>
          <w:numId w:val="36"/>
        </w:numPr>
        <w:spacing w:after="200" w:line="276" w:lineRule="auto"/>
        <w:contextualSpacing/>
        <w:jc w:val="left"/>
        <w:rPr>
          <w:caps w:val="0"/>
        </w:rPr>
      </w:pPr>
      <w:r w:rsidRPr="006E658E">
        <w:rPr>
          <w:caps w:val="0"/>
        </w:rPr>
        <w:t>Drawings: Submit shop drawings for approval.  Include components, materials, finishes, detailed plan and elevation views, openings, and accessories.</w:t>
      </w:r>
    </w:p>
    <w:p w:rsidR="006E658E" w:rsidRPr="006E658E" w:rsidRDefault="006E658E" w:rsidP="00531AEC">
      <w:pPr>
        <w:pStyle w:val="USPSCentered"/>
        <w:numPr>
          <w:ilvl w:val="1"/>
          <w:numId w:val="36"/>
        </w:numPr>
        <w:spacing w:after="200" w:line="276" w:lineRule="auto"/>
        <w:contextualSpacing/>
        <w:jc w:val="left"/>
        <w:rPr>
          <w:b/>
          <w:caps w:val="0"/>
        </w:rPr>
      </w:pPr>
      <w:r w:rsidRPr="006E658E">
        <w:rPr>
          <w:b/>
          <w:caps w:val="0"/>
        </w:rPr>
        <w:t>APPLICABLE PUBLICATIONS</w:t>
      </w:r>
    </w:p>
    <w:p w:rsidR="006E658E" w:rsidRDefault="006E658E" w:rsidP="00531AEC">
      <w:pPr>
        <w:pStyle w:val="USPSCentered"/>
        <w:numPr>
          <w:ilvl w:val="2"/>
          <w:numId w:val="36"/>
        </w:numPr>
        <w:spacing w:after="200" w:line="276" w:lineRule="auto"/>
        <w:contextualSpacing/>
        <w:jc w:val="left"/>
        <w:rPr>
          <w:caps w:val="0"/>
        </w:rPr>
      </w:pPr>
      <w:r w:rsidRPr="006E658E">
        <w:rPr>
          <w:caps w:val="0"/>
        </w:rPr>
        <w:t>Publications listed below (including amendments, addenda, revisions, supplements and errata) form a part of this specification to the extent referenced. Publications are referenced in the text by basic designation only.</w:t>
      </w:r>
    </w:p>
    <w:p w:rsidR="00396527" w:rsidRPr="0029702D" w:rsidRDefault="00396527" w:rsidP="00531AEC">
      <w:pPr>
        <w:pStyle w:val="USPS3"/>
        <w:numPr>
          <w:ilvl w:val="2"/>
          <w:numId w:val="36"/>
        </w:numPr>
        <w:spacing w:line="276" w:lineRule="auto"/>
        <w:rPr>
          <w:szCs w:val="20"/>
        </w:rPr>
      </w:pPr>
      <w:r w:rsidRPr="0029702D">
        <w:rPr>
          <w:szCs w:val="20"/>
        </w:rPr>
        <w:t>American National Standards Institute (ANSI)/IEEE:</w:t>
      </w:r>
    </w:p>
    <w:p w:rsidR="00396527" w:rsidRPr="0029702D" w:rsidRDefault="00396527" w:rsidP="00531AEC">
      <w:pPr>
        <w:autoSpaceDE w:val="0"/>
        <w:autoSpaceDN w:val="0"/>
        <w:adjustRightInd w:val="0"/>
        <w:spacing w:line="276" w:lineRule="auto"/>
        <w:ind w:left="3780" w:hanging="2916"/>
      </w:pPr>
      <w:r w:rsidRPr="0029702D">
        <w:t>C57.12.01...............Standard General Requirements for Dry-Type Distribution and Power Transformers including those with solid cast and/or Resin-Encapsulated Windings</w:t>
      </w:r>
    </w:p>
    <w:p w:rsidR="00396527" w:rsidRPr="0029702D" w:rsidRDefault="00396527" w:rsidP="00531AEC">
      <w:pPr>
        <w:autoSpaceDE w:val="0"/>
        <w:autoSpaceDN w:val="0"/>
        <w:adjustRightInd w:val="0"/>
        <w:spacing w:line="276" w:lineRule="auto"/>
        <w:ind w:left="3780" w:hanging="2916"/>
      </w:pPr>
      <w:r w:rsidRPr="0029702D">
        <w:t>C57.12.51...............Standard General Requirements for Dry-Type Distribution and Power Transformers including those with solid cast and/or Resin-Encapsulated Windings</w:t>
      </w:r>
    </w:p>
    <w:p w:rsidR="00396527" w:rsidRPr="0029702D" w:rsidRDefault="00396527" w:rsidP="00531AEC">
      <w:pPr>
        <w:autoSpaceDE w:val="0"/>
        <w:autoSpaceDN w:val="0"/>
        <w:adjustRightInd w:val="0"/>
        <w:spacing w:line="276" w:lineRule="auto"/>
        <w:ind w:left="3780" w:hanging="2916"/>
      </w:pPr>
      <w:r w:rsidRPr="0029702D">
        <w:t>C57.12.91...............IEEE Test Code for Dry-Type Distribution and Power Transformers</w:t>
      </w:r>
    </w:p>
    <w:p w:rsidR="00396527" w:rsidRPr="0029702D" w:rsidRDefault="00396527" w:rsidP="00531AEC">
      <w:pPr>
        <w:pStyle w:val="USPS3"/>
        <w:numPr>
          <w:ilvl w:val="2"/>
          <w:numId w:val="36"/>
        </w:numPr>
        <w:spacing w:line="276" w:lineRule="auto"/>
        <w:rPr>
          <w:szCs w:val="20"/>
        </w:rPr>
      </w:pPr>
      <w:r w:rsidRPr="0029702D">
        <w:rPr>
          <w:szCs w:val="20"/>
        </w:rPr>
        <w:t>National Electrical Manufacturer's Association (NEMA):</w:t>
      </w:r>
    </w:p>
    <w:p w:rsidR="00396527" w:rsidRPr="0029702D" w:rsidRDefault="00396527" w:rsidP="00531AEC">
      <w:pPr>
        <w:autoSpaceDE w:val="0"/>
        <w:autoSpaceDN w:val="0"/>
        <w:adjustRightInd w:val="0"/>
        <w:spacing w:line="276" w:lineRule="auto"/>
        <w:ind w:left="3780" w:hanging="2916"/>
      </w:pPr>
      <w:r w:rsidRPr="0029702D">
        <w:t>ST-20...................Dry Type Transformers for General Applications</w:t>
      </w:r>
    </w:p>
    <w:p w:rsidR="00396527" w:rsidRDefault="00396527" w:rsidP="00531AEC">
      <w:pPr>
        <w:pStyle w:val="USPS3"/>
        <w:spacing w:line="276" w:lineRule="auto"/>
        <w:ind w:left="864"/>
        <w:rPr>
          <w:szCs w:val="20"/>
        </w:rPr>
      </w:pPr>
    </w:p>
    <w:p w:rsidR="00396527" w:rsidRPr="0029702D" w:rsidRDefault="00396527" w:rsidP="00531AEC">
      <w:pPr>
        <w:pStyle w:val="USPS3"/>
        <w:numPr>
          <w:ilvl w:val="2"/>
          <w:numId w:val="36"/>
        </w:numPr>
        <w:spacing w:line="276" w:lineRule="auto"/>
        <w:rPr>
          <w:szCs w:val="20"/>
        </w:rPr>
      </w:pPr>
      <w:r w:rsidRPr="0029702D">
        <w:rPr>
          <w:szCs w:val="20"/>
        </w:rPr>
        <w:t>National Fire Protection Association (NFPA):</w:t>
      </w:r>
    </w:p>
    <w:p w:rsidR="00396527" w:rsidRDefault="00396527" w:rsidP="00531AEC">
      <w:pPr>
        <w:pStyle w:val="USPS4"/>
        <w:spacing w:after="240" w:line="276" w:lineRule="auto"/>
        <w:ind w:left="864"/>
        <w:rPr>
          <w:szCs w:val="20"/>
        </w:rPr>
      </w:pPr>
      <w:r w:rsidRPr="0029702D">
        <w:rPr>
          <w:szCs w:val="20"/>
        </w:rPr>
        <w:t>70......................National Electrical Code (NEC)</w:t>
      </w:r>
    </w:p>
    <w:p w:rsidR="00531AEC" w:rsidRPr="0029702D" w:rsidRDefault="00531AEC" w:rsidP="00531AEC">
      <w:pPr>
        <w:pStyle w:val="USPS4"/>
        <w:spacing w:after="240" w:line="276" w:lineRule="auto"/>
        <w:ind w:left="864"/>
        <w:rPr>
          <w:szCs w:val="20"/>
        </w:rPr>
      </w:pPr>
    </w:p>
    <w:p w:rsidR="006E658E" w:rsidRPr="006E658E" w:rsidRDefault="006E658E" w:rsidP="00531AEC">
      <w:pPr>
        <w:pStyle w:val="USPSCentered"/>
        <w:numPr>
          <w:ilvl w:val="0"/>
          <w:numId w:val="36"/>
        </w:numPr>
        <w:spacing w:after="200" w:line="276" w:lineRule="auto"/>
        <w:contextualSpacing/>
        <w:jc w:val="left"/>
        <w:rPr>
          <w:b/>
          <w:caps w:val="0"/>
        </w:rPr>
      </w:pPr>
      <w:r w:rsidRPr="006E658E">
        <w:rPr>
          <w:b/>
          <w:caps w:val="0"/>
        </w:rPr>
        <w:lastRenderedPageBreak/>
        <w:t>PRODUCTS</w:t>
      </w:r>
    </w:p>
    <w:p w:rsidR="006E658E" w:rsidRPr="00B426C3" w:rsidRDefault="00396527" w:rsidP="00531AEC">
      <w:pPr>
        <w:pStyle w:val="USPSCentered"/>
        <w:numPr>
          <w:ilvl w:val="1"/>
          <w:numId w:val="36"/>
        </w:numPr>
        <w:spacing w:after="200" w:line="276" w:lineRule="auto"/>
        <w:contextualSpacing/>
        <w:jc w:val="left"/>
        <w:rPr>
          <w:b/>
          <w:caps w:val="0"/>
        </w:rPr>
      </w:pPr>
      <w:r w:rsidRPr="00396527">
        <w:rPr>
          <w:b/>
          <w:caps w:val="0"/>
        </w:rPr>
        <w:t>CONSTRUCTION REQUIREMENTS</w:t>
      </w:r>
    </w:p>
    <w:p w:rsidR="00396527" w:rsidRPr="0029702D" w:rsidRDefault="00396527" w:rsidP="00531AEC">
      <w:pPr>
        <w:pStyle w:val="USPS3"/>
        <w:numPr>
          <w:ilvl w:val="2"/>
          <w:numId w:val="5"/>
        </w:numPr>
        <w:spacing w:line="276" w:lineRule="auto"/>
        <w:rPr>
          <w:szCs w:val="20"/>
        </w:rPr>
      </w:pPr>
      <w:r w:rsidRPr="0029702D">
        <w:rPr>
          <w:szCs w:val="20"/>
        </w:rPr>
        <w:t>The Transformer core shall be constructed of quality non-aging silicon steel laminations with high magnetic permeability and low hysteresis and eddy current losses. Magnetic flux densities are to be kept well below the saturation point. Core laminations shall be step-lap miter cut at the core corners to reduce hot spots, core loss, excitation current, and sound level. The core laminations shall be clamped together with heavy steel members to minimized gaps.</w:t>
      </w:r>
    </w:p>
    <w:p w:rsidR="00396527" w:rsidRPr="0029702D" w:rsidRDefault="00396527" w:rsidP="00531AEC">
      <w:pPr>
        <w:pStyle w:val="USPS3"/>
        <w:numPr>
          <w:ilvl w:val="2"/>
          <w:numId w:val="5"/>
        </w:numPr>
        <w:spacing w:line="276" w:lineRule="auto"/>
        <w:rPr>
          <w:szCs w:val="20"/>
        </w:rPr>
      </w:pPr>
      <w:r w:rsidRPr="0029702D">
        <w:rPr>
          <w:szCs w:val="20"/>
        </w:rPr>
        <w:t xml:space="preserve">Transformers shall be dry type with both primary and secondary coils encapsulated with epoxy resin using vacuum pressure impregnation, mounted in a ventilated NEMA 1 enclosure. </w:t>
      </w:r>
    </w:p>
    <w:p w:rsidR="00396527" w:rsidRPr="0029702D" w:rsidRDefault="00396527" w:rsidP="00531AEC">
      <w:pPr>
        <w:pStyle w:val="USPS3"/>
        <w:numPr>
          <w:ilvl w:val="2"/>
          <w:numId w:val="5"/>
        </w:numPr>
        <w:spacing w:line="276" w:lineRule="auto"/>
        <w:rPr>
          <w:szCs w:val="20"/>
        </w:rPr>
      </w:pPr>
      <w:r w:rsidRPr="0029702D">
        <w:rPr>
          <w:szCs w:val="20"/>
        </w:rPr>
        <w:t>Transformer shall be ventilated self-cooled (AA). The transformer shall have provisions for future forced air cooling.</w:t>
      </w:r>
    </w:p>
    <w:p w:rsidR="00396527" w:rsidRPr="0029702D" w:rsidRDefault="00396527" w:rsidP="00531AEC">
      <w:pPr>
        <w:pStyle w:val="USPS3"/>
        <w:numPr>
          <w:ilvl w:val="2"/>
          <w:numId w:val="5"/>
        </w:numPr>
        <w:spacing w:line="276" w:lineRule="auto"/>
        <w:rPr>
          <w:szCs w:val="20"/>
        </w:rPr>
      </w:pPr>
      <w:r w:rsidRPr="0029702D">
        <w:rPr>
          <w:szCs w:val="20"/>
        </w:rPr>
        <w:t>Insulation system shall utilize Class H material in a fully rated 220 degrees C system.</w:t>
      </w:r>
    </w:p>
    <w:p w:rsidR="00396527" w:rsidRPr="0029702D" w:rsidRDefault="00396527" w:rsidP="00531AEC">
      <w:pPr>
        <w:pStyle w:val="USPS3"/>
        <w:numPr>
          <w:ilvl w:val="2"/>
          <w:numId w:val="5"/>
        </w:numPr>
        <w:spacing w:line="276" w:lineRule="auto"/>
        <w:rPr>
          <w:szCs w:val="20"/>
        </w:rPr>
      </w:pPr>
      <w:r w:rsidRPr="0029702D">
        <w:rPr>
          <w:szCs w:val="20"/>
        </w:rPr>
        <w:t>The transformer shall be designed for a temperature rise of 150 degrees C.</w:t>
      </w:r>
    </w:p>
    <w:p w:rsidR="00396527" w:rsidRPr="0029702D" w:rsidRDefault="00396527" w:rsidP="00531AEC">
      <w:pPr>
        <w:pStyle w:val="USPS3"/>
        <w:numPr>
          <w:ilvl w:val="2"/>
          <w:numId w:val="5"/>
        </w:numPr>
        <w:spacing w:line="276" w:lineRule="auto"/>
        <w:rPr>
          <w:szCs w:val="20"/>
        </w:rPr>
      </w:pPr>
      <w:r w:rsidRPr="0029702D">
        <w:rPr>
          <w:szCs w:val="20"/>
        </w:rPr>
        <w:t>Transformer primary winding shall have four full capacity, 2.5 percent taps, two above and two below rated voltage. No load tap connections shall be made by tap links.</w:t>
      </w:r>
    </w:p>
    <w:p w:rsidR="00396527" w:rsidRPr="0029702D" w:rsidRDefault="00396527" w:rsidP="00531AEC">
      <w:pPr>
        <w:pStyle w:val="USPS3"/>
        <w:numPr>
          <w:ilvl w:val="2"/>
          <w:numId w:val="5"/>
        </w:numPr>
        <w:spacing w:line="276" w:lineRule="auto"/>
        <w:rPr>
          <w:szCs w:val="20"/>
        </w:rPr>
      </w:pPr>
      <w:r w:rsidRPr="0029702D">
        <w:rPr>
          <w:szCs w:val="20"/>
        </w:rPr>
        <w:t>Primary terminations shall be designed for close-coupled flange or cable terminal compartment.</w:t>
      </w:r>
    </w:p>
    <w:p w:rsidR="00396527" w:rsidRPr="0029702D" w:rsidRDefault="00396527" w:rsidP="00531AEC">
      <w:pPr>
        <w:pStyle w:val="USPS3"/>
        <w:numPr>
          <w:ilvl w:val="2"/>
          <w:numId w:val="5"/>
        </w:numPr>
        <w:spacing w:line="276" w:lineRule="auto"/>
        <w:rPr>
          <w:szCs w:val="20"/>
        </w:rPr>
      </w:pPr>
      <w:r w:rsidRPr="0029702D">
        <w:rPr>
          <w:szCs w:val="20"/>
        </w:rPr>
        <w:t>Secondary terminations shall be designed for close-coupled flange or cable terminal compartment.</w:t>
      </w:r>
    </w:p>
    <w:p w:rsidR="00396527" w:rsidRPr="0029702D" w:rsidRDefault="00396527" w:rsidP="00531AEC">
      <w:pPr>
        <w:pStyle w:val="USPS3"/>
        <w:numPr>
          <w:ilvl w:val="2"/>
          <w:numId w:val="5"/>
        </w:numPr>
        <w:spacing w:line="276" w:lineRule="auto"/>
        <w:rPr>
          <w:szCs w:val="20"/>
        </w:rPr>
      </w:pPr>
      <w:r w:rsidRPr="0029702D">
        <w:rPr>
          <w:szCs w:val="20"/>
        </w:rPr>
        <w:t>The transformer shall have vibration isolation pads installed between core and coil assembly and enclosure base structures.</w:t>
      </w:r>
    </w:p>
    <w:p w:rsidR="00396527" w:rsidRPr="0029702D" w:rsidRDefault="00396527" w:rsidP="00531AEC">
      <w:pPr>
        <w:pStyle w:val="USPS3"/>
        <w:numPr>
          <w:ilvl w:val="2"/>
          <w:numId w:val="5"/>
        </w:numPr>
        <w:spacing w:line="276" w:lineRule="auto"/>
        <w:rPr>
          <w:szCs w:val="20"/>
        </w:rPr>
      </w:pPr>
      <w:r w:rsidRPr="0029702D">
        <w:rPr>
          <w:szCs w:val="20"/>
        </w:rPr>
        <w:t>The transformer shall be UL labeled.</w:t>
      </w:r>
    </w:p>
    <w:p w:rsidR="00396527" w:rsidRPr="0029702D" w:rsidRDefault="00396527" w:rsidP="00531AEC">
      <w:pPr>
        <w:pStyle w:val="USPS3"/>
        <w:numPr>
          <w:ilvl w:val="2"/>
          <w:numId w:val="5"/>
        </w:numPr>
        <w:spacing w:line="276" w:lineRule="auto"/>
        <w:rPr>
          <w:szCs w:val="20"/>
        </w:rPr>
      </w:pPr>
      <w:r w:rsidRPr="0029702D">
        <w:rPr>
          <w:szCs w:val="20"/>
        </w:rPr>
        <w:t>The transformer sound level shall not exceed the maximum specified by ANSI C57.12.01 for applicable KVA size of dry-type transformer.</w:t>
      </w:r>
    </w:p>
    <w:p w:rsidR="00396527" w:rsidRPr="0029702D" w:rsidRDefault="00396527" w:rsidP="00531AEC">
      <w:pPr>
        <w:pStyle w:val="USPS3"/>
        <w:numPr>
          <w:ilvl w:val="2"/>
          <w:numId w:val="5"/>
        </w:numPr>
        <w:spacing w:line="276" w:lineRule="auto"/>
        <w:rPr>
          <w:szCs w:val="20"/>
        </w:rPr>
      </w:pPr>
      <w:r w:rsidRPr="0029702D">
        <w:rPr>
          <w:szCs w:val="20"/>
        </w:rPr>
        <w:t>The enclosure shall be constructed of heavy gauge sheet steel and shall be finished to match primary and secondary equipment paint color applied using an electrostatically deposited dry powder paint system to a minimum of three mils average thickness.</w:t>
      </w:r>
    </w:p>
    <w:p w:rsidR="00396527" w:rsidRPr="0029702D" w:rsidRDefault="00396527" w:rsidP="00531AEC">
      <w:pPr>
        <w:pStyle w:val="USPS3"/>
        <w:numPr>
          <w:ilvl w:val="2"/>
          <w:numId w:val="5"/>
        </w:numPr>
        <w:spacing w:line="276" w:lineRule="auto"/>
        <w:rPr>
          <w:szCs w:val="20"/>
        </w:rPr>
      </w:pPr>
      <w:r w:rsidRPr="0029702D">
        <w:rPr>
          <w:szCs w:val="20"/>
        </w:rPr>
        <w:t>The transformer shall have Metal-oxide, gapless-type distribution type lightning arrestors mounted and wired inside the primary terminal compartment.</w:t>
      </w:r>
    </w:p>
    <w:p w:rsidR="00396527" w:rsidRDefault="00396527" w:rsidP="00531AEC">
      <w:pPr>
        <w:pStyle w:val="USPS3"/>
        <w:numPr>
          <w:ilvl w:val="2"/>
          <w:numId w:val="5"/>
        </w:numPr>
        <w:spacing w:line="276" w:lineRule="auto"/>
        <w:rPr>
          <w:szCs w:val="20"/>
        </w:rPr>
      </w:pPr>
      <w:r w:rsidRPr="0029702D">
        <w:rPr>
          <w:szCs w:val="20"/>
        </w:rPr>
        <w:t>The core shall be grounded to the transformer frame and enclosure.</w:t>
      </w:r>
    </w:p>
    <w:p w:rsidR="00396527" w:rsidRDefault="00396527" w:rsidP="00531AEC">
      <w:pPr>
        <w:pStyle w:val="USPSCentered"/>
        <w:spacing w:after="200" w:line="276" w:lineRule="auto"/>
        <w:ind w:left="864"/>
        <w:contextualSpacing/>
        <w:jc w:val="left"/>
        <w:rPr>
          <w:caps w:val="0"/>
        </w:rPr>
      </w:pPr>
    </w:p>
    <w:p w:rsidR="00531AEC" w:rsidRDefault="00531AEC" w:rsidP="00531AEC">
      <w:pPr>
        <w:pStyle w:val="USPSCentered"/>
        <w:spacing w:after="200" w:line="276" w:lineRule="auto"/>
        <w:ind w:left="864"/>
        <w:contextualSpacing/>
        <w:jc w:val="left"/>
        <w:rPr>
          <w:caps w:val="0"/>
        </w:rPr>
      </w:pPr>
    </w:p>
    <w:p w:rsidR="00B426C3" w:rsidRPr="00B426C3" w:rsidRDefault="00B426C3" w:rsidP="00531AEC">
      <w:pPr>
        <w:pStyle w:val="USPSCentered"/>
        <w:numPr>
          <w:ilvl w:val="1"/>
          <w:numId w:val="36"/>
        </w:numPr>
        <w:spacing w:before="240" w:after="200" w:line="276" w:lineRule="auto"/>
        <w:contextualSpacing/>
        <w:jc w:val="left"/>
        <w:rPr>
          <w:b/>
          <w:caps w:val="0"/>
        </w:rPr>
      </w:pPr>
      <w:bookmarkStart w:id="0" w:name="_GoBack"/>
      <w:bookmarkEnd w:id="0"/>
      <w:r w:rsidRPr="00B426C3">
        <w:rPr>
          <w:b/>
          <w:caps w:val="0"/>
        </w:rPr>
        <w:lastRenderedPageBreak/>
        <w:t>GENERAL REQUIREMENTS</w:t>
      </w:r>
    </w:p>
    <w:p w:rsidR="00396527" w:rsidRPr="0029702D" w:rsidRDefault="00396527" w:rsidP="00531AEC">
      <w:pPr>
        <w:pStyle w:val="USPS3"/>
        <w:numPr>
          <w:ilvl w:val="2"/>
          <w:numId w:val="41"/>
        </w:numPr>
        <w:spacing w:line="276" w:lineRule="auto"/>
        <w:rPr>
          <w:szCs w:val="20"/>
        </w:rPr>
      </w:pPr>
      <w:r w:rsidRPr="0029702D">
        <w:rPr>
          <w:szCs w:val="20"/>
        </w:rPr>
        <w:t>Transformers shall have the following ratings:</w:t>
      </w:r>
    </w:p>
    <w:p w:rsidR="00396527" w:rsidRDefault="00396527" w:rsidP="00531AEC">
      <w:pPr>
        <w:pStyle w:val="USPS4"/>
        <w:numPr>
          <w:ilvl w:val="3"/>
          <w:numId w:val="41"/>
        </w:numPr>
        <w:tabs>
          <w:tab w:val="clear" w:pos="1476"/>
          <w:tab w:val="num" w:pos="1440"/>
        </w:tabs>
        <w:spacing w:line="276" w:lineRule="auto"/>
        <w:ind w:left="1440"/>
        <w:rPr>
          <w:szCs w:val="20"/>
        </w:rPr>
      </w:pPr>
      <w:r w:rsidRPr="0029702D">
        <w:rPr>
          <w:szCs w:val="20"/>
        </w:rPr>
        <w:t>KVA rating: 1500kVA, AA</w:t>
      </w:r>
    </w:p>
    <w:p w:rsidR="00396527" w:rsidRDefault="00396527" w:rsidP="00531AEC">
      <w:pPr>
        <w:pStyle w:val="USPS4"/>
        <w:numPr>
          <w:ilvl w:val="3"/>
          <w:numId w:val="41"/>
        </w:numPr>
        <w:tabs>
          <w:tab w:val="clear" w:pos="1476"/>
          <w:tab w:val="num" w:pos="1440"/>
        </w:tabs>
        <w:spacing w:line="276" w:lineRule="auto"/>
        <w:ind w:left="1440"/>
        <w:rPr>
          <w:szCs w:val="20"/>
        </w:rPr>
      </w:pPr>
      <w:r w:rsidRPr="0029702D">
        <w:t xml:space="preserve">Primary voltage: </w:t>
      </w:r>
      <w:r w:rsidRPr="00396527">
        <w:rPr>
          <w:szCs w:val="20"/>
        </w:rPr>
        <w:t>(</w:t>
      </w:r>
      <w:r w:rsidRPr="00396527">
        <w:rPr>
          <w:szCs w:val="20"/>
          <w:u w:val="single"/>
        </w:rPr>
        <w:t>2.4/4.16/12.47/13.2/13.8</w:t>
      </w:r>
      <w:r w:rsidRPr="00396527">
        <w:rPr>
          <w:szCs w:val="20"/>
        </w:rPr>
        <w:t>)</w:t>
      </w:r>
      <w:r w:rsidRPr="0029702D">
        <w:t xml:space="preserve">, </w:t>
      </w:r>
      <w:r>
        <w:t>(</w:t>
      </w:r>
      <w:r w:rsidRPr="00396527">
        <w:rPr>
          <w:u w:val="single"/>
        </w:rPr>
        <w:t>WYE</w:t>
      </w:r>
      <w:r w:rsidRPr="00396527">
        <w:rPr>
          <w:u w:val="single"/>
        </w:rPr>
        <w:t>/DELTA</w:t>
      </w:r>
      <w:r>
        <w:t>)</w:t>
      </w:r>
    </w:p>
    <w:p w:rsidR="00396527" w:rsidRPr="00396527" w:rsidRDefault="00396527" w:rsidP="00531AEC">
      <w:pPr>
        <w:pStyle w:val="USPS4"/>
        <w:numPr>
          <w:ilvl w:val="3"/>
          <w:numId w:val="41"/>
        </w:numPr>
        <w:tabs>
          <w:tab w:val="clear" w:pos="1476"/>
          <w:tab w:val="num" w:pos="1440"/>
        </w:tabs>
        <w:spacing w:line="276" w:lineRule="auto"/>
        <w:ind w:left="1440"/>
        <w:rPr>
          <w:szCs w:val="20"/>
        </w:rPr>
      </w:pPr>
      <w:r w:rsidRPr="0029702D">
        <w:t>Primary BIL</w:t>
      </w:r>
      <w:r>
        <w:t>:</w:t>
      </w:r>
      <w:r w:rsidRPr="0029702D">
        <w:t xml:space="preserve"> </w:t>
      </w:r>
      <w:r w:rsidRPr="00396527">
        <w:rPr>
          <w:szCs w:val="20"/>
        </w:rPr>
        <w:t>(30/60/95</w:t>
      </w:r>
      <w:r w:rsidR="00531AEC" w:rsidRPr="00396527">
        <w:rPr>
          <w:szCs w:val="20"/>
        </w:rPr>
        <w:t>)</w:t>
      </w:r>
      <w:r w:rsidR="00531AEC" w:rsidRPr="0029702D">
        <w:t xml:space="preserve"> kV</w:t>
      </w:r>
      <w:r w:rsidRPr="0029702D">
        <w:t>.</w:t>
      </w:r>
    </w:p>
    <w:p w:rsidR="00396527" w:rsidRPr="0029702D" w:rsidRDefault="00396527" w:rsidP="00531AEC">
      <w:pPr>
        <w:pStyle w:val="USPS4"/>
        <w:numPr>
          <w:ilvl w:val="3"/>
          <w:numId w:val="41"/>
        </w:numPr>
        <w:tabs>
          <w:tab w:val="clear" w:pos="1476"/>
          <w:tab w:val="num" w:pos="1440"/>
        </w:tabs>
        <w:spacing w:line="276" w:lineRule="auto"/>
        <w:ind w:left="1440"/>
        <w:rPr>
          <w:szCs w:val="20"/>
        </w:rPr>
      </w:pPr>
      <w:r w:rsidRPr="0029702D">
        <w:rPr>
          <w:szCs w:val="20"/>
        </w:rPr>
        <w:t xml:space="preserve">Secondary voltage: </w:t>
      </w:r>
      <w:r w:rsidR="00531AEC">
        <w:rPr>
          <w:szCs w:val="20"/>
        </w:rPr>
        <w:t>(</w:t>
      </w:r>
      <w:r w:rsidR="00531AEC" w:rsidRPr="00531AEC">
        <w:rPr>
          <w:szCs w:val="20"/>
          <w:u w:val="single"/>
        </w:rPr>
        <w:t>208</w:t>
      </w:r>
      <w:r w:rsidRPr="00531AEC">
        <w:rPr>
          <w:szCs w:val="20"/>
          <w:u w:val="single"/>
        </w:rPr>
        <w:t>/</w:t>
      </w:r>
      <w:r w:rsidR="00531AEC" w:rsidRPr="00531AEC">
        <w:rPr>
          <w:szCs w:val="20"/>
          <w:u w:val="single"/>
        </w:rPr>
        <w:t>480</w:t>
      </w:r>
      <w:r w:rsidR="00531AEC">
        <w:rPr>
          <w:szCs w:val="20"/>
        </w:rPr>
        <w:t xml:space="preserve">) </w:t>
      </w:r>
      <w:r w:rsidRPr="0029702D">
        <w:rPr>
          <w:szCs w:val="20"/>
        </w:rPr>
        <w:t>V, WYE.</w:t>
      </w:r>
    </w:p>
    <w:p w:rsidR="00396527" w:rsidRPr="0029702D" w:rsidRDefault="00396527" w:rsidP="00531AEC">
      <w:pPr>
        <w:pStyle w:val="USPS4"/>
        <w:numPr>
          <w:ilvl w:val="3"/>
          <w:numId w:val="41"/>
        </w:numPr>
        <w:tabs>
          <w:tab w:val="clear" w:pos="1476"/>
          <w:tab w:val="num" w:pos="1440"/>
        </w:tabs>
        <w:spacing w:line="276" w:lineRule="auto"/>
        <w:ind w:left="1440"/>
        <w:rPr>
          <w:szCs w:val="20"/>
        </w:rPr>
      </w:pPr>
      <w:r w:rsidRPr="0029702D">
        <w:rPr>
          <w:szCs w:val="20"/>
        </w:rPr>
        <w:t>Secondary BIL 10kV.</w:t>
      </w:r>
    </w:p>
    <w:p w:rsidR="00396527" w:rsidRDefault="00396527" w:rsidP="00531AEC">
      <w:pPr>
        <w:pStyle w:val="USPS4"/>
        <w:numPr>
          <w:ilvl w:val="3"/>
          <w:numId w:val="41"/>
        </w:numPr>
        <w:tabs>
          <w:tab w:val="clear" w:pos="1476"/>
          <w:tab w:val="num" w:pos="1440"/>
        </w:tabs>
        <w:spacing w:line="276" w:lineRule="auto"/>
        <w:ind w:left="1440"/>
        <w:rPr>
          <w:szCs w:val="20"/>
        </w:rPr>
      </w:pPr>
      <w:r w:rsidRPr="0029702D">
        <w:rPr>
          <w:szCs w:val="20"/>
        </w:rPr>
        <w:t>3 Phase, 60 Hz.</w:t>
      </w:r>
    </w:p>
    <w:p w:rsidR="00531AEC" w:rsidRPr="00531AEC" w:rsidRDefault="00531AEC" w:rsidP="00531AEC">
      <w:pPr>
        <w:pStyle w:val="USPS3"/>
        <w:numPr>
          <w:ilvl w:val="2"/>
          <w:numId w:val="41"/>
        </w:numPr>
        <w:spacing w:after="240" w:line="276" w:lineRule="auto"/>
        <w:rPr>
          <w:szCs w:val="20"/>
        </w:rPr>
      </w:pPr>
      <w:r w:rsidRPr="0029702D">
        <w:rPr>
          <w:szCs w:val="20"/>
        </w:rPr>
        <w:t>Impedance: 5.75 percent plus or minus 7-1/2 percent.</w:t>
      </w:r>
    </w:p>
    <w:p w:rsidR="00011BA9" w:rsidRPr="00AF0DC9" w:rsidRDefault="00531AEC" w:rsidP="00531AEC">
      <w:pPr>
        <w:pStyle w:val="USPS2"/>
        <w:spacing w:line="276" w:lineRule="auto"/>
      </w:pPr>
      <w:r w:rsidRPr="00531AEC">
        <w:t>ACCESSORIES</w:t>
      </w:r>
    </w:p>
    <w:p w:rsidR="00531AEC" w:rsidRPr="0029702D" w:rsidRDefault="00531AEC" w:rsidP="00531AEC">
      <w:pPr>
        <w:pStyle w:val="USPS3"/>
        <w:numPr>
          <w:ilvl w:val="2"/>
          <w:numId w:val="36"/>
        </w:numPr>
        <w:spacing w:line="276" w:lineRule="auto"/>
        <w:rPr>
          <w:szCs w:val="20"/>
        </w:rPr>
      </w:pPr>
      <w:r w:rsidRPr="0029702D">
        <w:rPr>
          <w:szCs w:val="20"/>
        </w:rPr>
        <w:t>The transformer shall be furnished with the following accessories:</w:t>
      </w:r>
    </w:p>
    <w:p w:rsidR="00531AEC" w:rsidRPr="0029702D" w:rsidRDefault="00531AEC" w:rsidP="00531AEC">
      <w:pPr>
        <w:pStyle w:val="USPS4"/>
        <w:numPr>
          <w:ilvl w:val="3"/>
          <w:numId w:val="36"/>
        </w:numPr>
        <w:spacing w:line="276" w:lineRule="auto"/>
        <w:rPr>
          <w:szCs w:val="20"/>
        </w:rPr>
      </w:pPr>
      <w:r w:rsidRPr="0029702D">
        <w:rPr>
          <w:szCs w:val="20"/>
        </w:rPr>
        <w:t>Transformer shall be provided with a stainless steel diagrammatic nameplate.</w:t>
      </w:r>
    </w:p>
    <w:p w:rsidR="00531AEC" w:rsidRPr="0029702D" w:rsidRDefault="00531AEC" w:rsidP="00531AEC">
      <w:pPr>
        <w:pStyle w:val="USPS4"/>
        <w:numPr>
          <w:ilvl w:val="3"/>
          <w:numId w:val="36"/>
        </w:numPr>
        <w:spacing w:line="276" w:lineRule="auto"/>
        <w:rPr>
          <w:szCs w:val="20"/>
        </w:rPr>
      </w:pPr>
      <w:r w:rsidRPr="0029702D">
        <w:rPr>
          <w:szCs w:val="20"/>
        </w:rPr>
        <w:t>Power source for fans shall be provided for forced air-cooling and future forced air cooling.</w:t>
      </w:r>
    </w:p>
    <w:p w:rsidR="00531AEC" w:rsidRPr="0029702D" w:rsidRDefault="00531AEC" w:rsidP="00531AEC">
      <w:pPr>
        <w:pStyle w:val="USPS4"/>
        <w:numPr>
          <w:ilvl w:val="3"/>
          <w:numId w:val="36"/>
        </w:numPr>
        <w:spacing w:line="276" w:lineRule="auto"/>
        <w:rPr>
          <w:szCs w:val="20"/>
        </w:rPr>
      </w:pPr>
      <w:r w:rsidRPr="0029702D">
        <w:rPr>
          <w:szCs w:val="20"/>
        </w:rPr>
        <w:t>Temperature thermostats shall be provided, one per phase.</w:t>
      </w:r>
    </w:p>
    <w:p w:rsidR="00531AEC" w:rsidRPr="0029702D" w:rsidRDefault="00531AEC" w:rsidP="00531AEC">
      <w:pPr>
        <w:pStyle w:val="USPS4"/>
        <w:numPr>
          <w:ilvl w:val="3"/>
          <w:numId w:val="36"/>
        </w:numPr>
        <w:spacing w:line="276" w:lineRule="auto"/>
        <w:rPr>
          <w:szCs w:val="20"/>
        </w:rPr>
      </w:pPr>
      <w:r w:rsidRPr="0029702D">
        <w:rPr>
          <w:szCs w:val="20"/>
        </w:rPr>
        <w:t>Two ground pads shall be provided.</w:t>
      </w:r>
    </w:p>
    <w:p w:rsidR="00011BA9" w:rsidRPr="00531AEC" w:rsidRDefault="00531AEC" w:rsidP="00531AEC">
      <w:pPr>
        <w:pStyle w:val="USPS4"/>
        <w:numPr>
          <w:ilvl w:val="3"/>
          <w:numId w:val="36"/>
        </w:numPr>
        <w:spacing w:line="276" w:lineRule="auto"/>
        <w:rPr>
          <w:szCs w:val="20"/>
        </w:rPr>
      </w:pPr>
      <w:r w:rsidRPr="0029702D">
        <w:rPr>
          <w:szCs w:val="20"/>
        </w:rPr>
        <w:t>Provisions for lifting and jacking.</w:t>
      </w:r>
    </w:p>
    <w:p w:rsidR="00001DEE" w:rsidRDefault="00001DEE" w:rsidP="00531AEC">
      <w:pPr>
        <w:pStyle w:val="USPSCentered"/>
        <w:spacing w:after="200" w:line="276" w:lineRule="auto"/>
        <w:ind w:left="864"/>
        <w:contextualSpacing/>
        <w:jc w:val="left"/>
        <w:rPr>
          <w:caps w:val="0"/>
        </w:rPr>
      </w:pPr>
    </w:p>
    <w:p w:rsidR="0075574A" w:rsidRPr="00ED40CC" w:rsidRDefault="0075574A" w:rsidP="00531AEC">
      <w:pPr>
        <w:pStyle w:val="USPSCentered"/>
        <w:numPr>
          <w:ilvl w:val="0"/>
          <w:numId w:val="36"/>
        </w:numPr>
        <w:spacing w:after="200" w:line="276" w:lineRule="auto"/>
        <w:contextualSpacing/>
        <w:jc w:val="left"/>
        <w:rPr>
          <w:b/>
          <w:caps w:val="0"/>
        </w:rPr>
      </w:pPr>
      <w:r w:rsidRPr="00ED40CC">
        <w:rPr>
          <w:b/>
          <w:caps w:val="0"/>
        </w:rPr>
        <w:t>EXECUTION</w:t>
      </w:r>
    </w:p>
    <w:p w:rsidR="0075574A" w:rsidRPr="00ED40CC" w:rsidRDefault="00001DEE" w:rsidP="00531AEC">
      <w:pPr>
        <w:pStyle w:val="USPS2"/>
        <w:spacing w:line="276" w:lineRule="auto"/>
      </w:pPr>
      <w:r w:rsidRPr="00001DEE">
        <w:t>INSTALLATION</w:t>
      </w:r>
    </w:p>
    <w:p w:rsidR="00531AEC" w:rsidRPr="0029702D" w:rsidRDefault="00531AEC" w:rsidP="00531AEC">
      <w:pPr>
        <w:pStyle w:val="USPS3"/>
        <w:numPr>
          <w:ilvl w:val="2"/>
          <w:numId w:val="42"/>
        </w:numPr>
        <w:spacing w:before="0" w:line="276" w:lineRule="auto"/>
        <w:rPr>
          <w:szCs w:val="20"/>
        </w:rPr>
      </w:pPr>
      <w:r w:rsidRPr="0029702D">
        <w:rPr>
          <w:szCs w:val="20"/>
        </w:rPr>
        <w:t>Install the transformer in accordance with the manufacturer's recommendations.</w:t>
      </w:r>
    </w:p>
    <w:p w:rsidR="00531AEC" w:rsidRPr="0029702D" w:rsidRDefault="00531AEC" w:rsidP="00531AEC">
      <w:pPr>
        <w:pStyle w:val="USPS3"/>
        <w:numPr>
          <w:ilvl w:val="2"/>
          <w:numId w:val="42"/>
        </w:numPr>
        <w:spacing w:before="0" w:line="276" w:lineRule="auto"/>
        <w:rPr>
          <w:szCs w:val="20"/>
        </w:rPr>
      </w:pPr>
      <w:r w:rsidRPr="0029702D">
        <w:rPr>
          <w:szCs w:val="20"/>
        </w:rPr>
        <w:t xml:space="preserve">The transformer shall be </w:t>
      </w:r>
      <w:r>
        <w:rPr>
          <w:szCs w:val="20"/>
        </w:rPr>
        <w:t xml:space="preserve">factory </w:t>
      </w:r>
      <w:r w:rsidRPr="0029702D">
        <w:rPr>
          <w:szCs w:val="20"/>
        </w:rPr>
        <w:t xml:space="preserve">mounted on a </w:t>
      </w:r>
      <w:r>
        <w:rPr>
          <w:szCs w:val="20"/>
        </w:rPr>
        <w:t>skid as part of the unit substation</w:t>
      </w:r>
      <w:r w:rsidRPr="0029702D">
        <w:rPr>
          <w:szCs w:val="20"/>
        </w:rPr>
        <w:t>.</w:t>
      </w:r>
    </w:p>
    <w:p w:rsidR="00531AEC" w:rsidRPr="0029702D" w:rsidRDefault="00531AEC" w:rsidP="00531AEC">
      <w:pPr>
        <w:pStyle w:val="USPS3"/>
        <w:numPr>
          <w:ilvl w:val="2"/>
          <w:numId w:val="42"/>
        </w:numPr>
        <w:spacing w:before="0" w:line="276" w:lineRule="auto"/>
        <w:rPr>
          <w:szCs w:val="20"/>
        </w:rPr>
      </w:pPr>
      <w:r w:rsidRPr="0029702D">
        <w:rPr>
          <w:szCs w:val="20"/>
        </w:rPr>
        <w:t>Make sure the transformer is level.</w:t>
      </w:r>
    </w:p>
    <w:p w:rsidR="00531AEC" w:rsidRPr="0029702D" w:rsidRDefault="00531AEC" w:rsidP="00531AEC">
      <w:pPr>
        <w:pStyle w:val="USPS3"/>
        <w:numPr>
          <w:ilvl w:val="2"/>
          <w:numId w:val="42"/>
        </w:numPr>
        <w:spacing w:before="0" w:line="276" w:lineRule="auto"/>
        <w:rPr>
          <w:szCs w:val="20"/>
        </w:rPr>
      </w:pPr>
      <w:r w:rsidRPr="0029702D">
        <w:rPr>
          <w:szCs w:val="20"/>
        </w:rPr>
        <w:t>Check for damage and loose connections.</w:t>
      </w:r>
    </w:p>
    <w:p w:rsidR="00531AEC" w:rsidRDefault="00531AEC" w:rsidP="00531AEC">
      <w:pPr>
        <w:pStyle w:val="USPS3"/>
        <w:numPr>
          <w:ilvl w:val="2"/>
          <w:numId w:val="42"/>
        </w:numPr>
        <w:spacing w:before="0" w:line="276" w:lineRule="auto"/>
        <w:rPr>
          <w:szCs w:val="20"/>
        </w:rPr>
      </w:pPr>
      <w:r w:rsidRPr="0029702D">
        <w:rPr>
          <w:szCs w:val="20"/>
        </w:rPr>
        <w:t>Adjust taps to deliver appropriate secondary voltage.</w:t>
      </w:r>
    </w:p>
    <w:p w:rsidR="00001DEE" w:rsidRPr="00531AEC" w:rsidRDefault="00531AEC" w:rsidP="00531AEC">
      <w:pPr>
        <w:pStyle w:val="USPS3"/>
        <w:numPr>
          <w:ilvl w:val="2"/>
          <w:numId w:val="42"/>
        </w:numPr>
        <w:spacing w:before="0" w:line="276" w:lineRule="auto"/>
        <w:rPr>
          <w:szCs w:val="20"/>
        </w:rPr>
      </w:pPr>
      <w:r w:rsidRPr="0029702D">
        <w:rPr>
          <w:szCs w:val="20"/>
        </w:rPr>
        <w:t>Check operation of fans, motors, relays and other auxiliary devices.</w:t>
      </w:r>
      <w:r w:rsidR="00001DEE" w:rsidRPr="00531AEC">
        <w:t xml:space="preserve"> </w:t>
      </w:r>
    </w:p>
    <w:p w:rsidR="00001DEE" w:rsidRPr="00ED40CC" w:rsidRDefault="00001DEE" w:rsidP="00531AEC">
      <w:pPr>
        <w:pStyle w:val="USPS2"/>
        <w:spacing w:line="276" w:lineRule="auto"/>
      </w:pPr>
      <w:r w:rsidRPr="00ED40CC">
        <w:t>COMMISSIONING</w:t>
      </w:r>
    </w:p>
    <w:p w:rsidR="00001DEE" w:rsidRPr="00B4389C" w:rsidRDefault="00001DEE" w:rsidP="00531AEC">
      <w:pPr>
        <w:pStyle w:val="USPSCentered"/>
        <w:numPr>
          <w:ilvl w:val="2"/>
          <w:numId w:val="36"/>
        </w:numPr>
        <w:spacing w:after="200" w:line="276" w:lineRule="auto"/>
        <w:contextualSpacing/>
        <w:jc w:val="left"/>
        <w:rPr>
          <w:caps w:val="0"/>
        </w:rPr>
      </w:pPr>
      <w:r w:rsidRPr="00B4389C">
        <w:rPr>
          <w:caps w:val="0"/>
        </w:rPr>
        <w:t>Install switchgear in accordance with the NEC, as shown on the drawings, and as recommended by the manufacturer.</w:t>
      </w:r>
    </w:p>
    <w:p w:rsidR="00001DEE" w:rsidRPr="00B4389C" w:rsidRDefault="00001DEE" w:rsidP="00531AEC">
      <w:pPr>
        <w:pStyle w:val="USPSCentered"/>
        <w:numPr>
          <w:ilvl w:val="2"/>
          <w:numId w:val="36"/>
        </w:numPr>
        <w:spacing w:after="200" w:line="276" w:lineRule="auto"/>
        <w:contextualSpacing/>
        <w:jc w:val="left"/>
        <w:rPr>
          <w:caps w:val="0"/>
        </w:rPr>
      </w:pPr>
      <w:r w:rsidRPr="00B4389C">
        <w:rPr>
          <w:caps w:val="0"/>
        </w:rPr>
        <w:t>Commissioning shall be performed by the s</w:t>
      </w:r>
      <w:r>
        <w:rPr>
          <w:caps w:val="0"/>
        </w:rPr>
        <w:t>ubstation</w:t>
      </w:r>
      <w:r w:rsidRPr="00B4389C">
        <w:rPr>
          <w:caps w:val="0"/>
        </w:rPr>
        <w:t xml:space="preserve"> manufacturer. </w:t>
      </w:r>
    </w:p>
    <w:p w:rsidR="00001DEE" w:rsidRPr="00B4389C" w:rsidRDefault="00001DEE" w:rsidP="00531AEC">
      <w:pPr>
        <w:pStyle w:val="USPSCentered"/>
        <w:numPr>
          <w:ilvl w:val="2"/>
          <w:numId w:val="36"/>
        </w:numPr>
        <w:spacing w:after="200" w:line="276" w:lineRule="auto"/>
        <w:contextualSpacing/>
        <w:jc w:val="left"/>
        <w:rPr>
          <w:caps w:val="0"/>
        </w:rPr>
      </w:pPr>
      <w:r w:rsidRPr="00B4389C">
        <w:rPr>
          <w:caps w:val="0"/>
        </w:rPr>
        <w:t xml:space="preserve">Commissioning shall commence once system components are in place and the contractor has indicated the system is ready for activation. </w:t>
      </w:r>
    </w:p>
    <w:p w:rsidR="00001DEE" w:rsidRPr="00001DEE" w:rsidRDefault="00001DEE" w:rsidP="00531AEC">
      <w:pPr>
        <w:pStyle w:val="USPSCentered"/>
        <w:numPr>
          <w:ilvl w:val="2"/>
          <w:numId w:val="36"/>
        </w:numPr>
        <w:spacing w:after="200" w:line="276" w:lineRule="auto"/>
        <w:contextualSpacing/>
        <w:jc w:val="left"/>
        <w:rPr>
          <w:caps w:val="0"/>
        </w:rPr>
      </w:pPr>
      <w:r w:rsidRPr="00B4389C">
        <w:rPr>
          <w:caps w:val="0"/>
        </w:rPr>
        <w:t>Training shall be performed by the s</w:t>
      </w:r>
      <w:r>
        <w:rPr>
          <w:caps w:val="0"/>
        </w:rPr>
        <w:t>ubstation</w:t>
      </w:r>
      <w:r w:rsidRPr="00B4389C">
        <w:rPr>
          <w:caps w:val="0"/>
        </w:rPr>
        <w:t xml:space="preserve"> manufacturer. The manufacturer shall include training for the owner’s staff. This training shall consist of hands on demonstrations of varying states of the switchgear and the proper sequence of events that should occur with instructions on how to deal with varying scenarios. Include detailed written instructions for the successful operation of the s</w:t>
      </w:r>
      <w:r>
        <w:rPr>
          <w:caps w:val="0"/>
        </w:rPr>
        <w:t>ubstation</w:t>
      </w:r>
      <w:r w:rsidRPr="00B4389C">
        <w:rPr>
          <w:caps w:val="0"/>
        </w:rPr>
        <w:t xml:space="preserve">. </w:t>
      </w:r>
    </w:p>
    <w:p w:rsidR="0075574A" w:rsidRPr="00C6373D" w:rsidRDefault="0075574A" w:rsidP="00531AEC">
      <w:pPr>
        <w:pStyle w:val="USPSCentered"/>
        <w:spacing w:after="200" w:line="276" w:lineRule="auto"/>
        <w:contextualSpacing/>
        <w:rPr>
          <w:caps w:val="0"/>
        </w:rPr>
      </w:pPr>
      <w:r w:rsidRPr="0075574A">
        <w:rPr>
          <w:caps w:val="0"/>
        </w:rPr>
        <w:t>---END---</w:t>
      </w:r>
    </w:p>
    <w:sectPr w:rsidR="0075574A" w:rsidRPr="00C6373D" w:rsidSect="007B0C95">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13" w:rsidRDefault="005D0013" w:rsidP="006C3138">
      <w:r>
        <w:separator/>
      </w:r>
    </w:p>
  </w:endnote>
  <w:endnote w:type="continuationSeparator" w:id="0">
    <w:p w:rsidR="005D0013" w:rsidRDefault="005D0013"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EB" w:rsidRPr="00A85161" w:rsidRDefault="00E045EB" w:rsidP="00EE7A53">
    <w:pPr>
      <w:pStyle w:val="USPSSpecEnd"/>
      <w:spacing w:after="0"/>
    </w:pPr>
    <w:r w:rsidRPr="00A85161">
      <w:t xml:space="preserve">26 13 13 -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sidR="00531AEC">
      <w:rPr>
        <w:rStyle w:val="PageNumber"/>
        <w:rFonts w:ascii="Courier New" w:hAnsi="Courier New"/>
        <w:caps w:val="0"/>
        <w:noProof/>
        <w:szCs w:val="24"/>
      </w:rPr>
      <w:t>1</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13" w:rsidRDefault="005D0013" w:rsidP="006C3138">
      <w:r>
        <w:separator/>
      </w:r>
    </w:p>
  </w:footnote>
  <w:footnote w:type="continuationSeparator" w:id="0">
    <w:p w:rsidR="005D0013" w:rsidRDefault="005D0013"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rsidR="0098613B" w:rsidRPr="0098613B" w:rsidRDefault="0098613B">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pStyle w:val="USPS2"/>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41672D"/>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1"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2"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5" w15:restartNumberingAfterBreak="0">
    <w:nsid w:val="312C0FB9"/>
    <w:multiLevelType w:val="multilevel"/>
    <w:tmpl w:val="676E4D72"/>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6"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7" w15:restartNumberingAfterBreak="0">
    <w:nsid w:val="3526334C"/>
    <w:multiLevelType w:val="multilevel"/>
    <w:tmpl w:val="6DEC6DBC"/>
    <w:numStyleLink w:val="Style1"/>
  </w:abstractNum>
  <w:abstractNum w:abstractNumId="18"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9"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0" w15:restartNumberingAfterBreak="0">
    <w:nsid w:val="5DD44A1F"/>
    <w:multiLevelType w:val="multilevel"/>
    <w:tmpl w:val="6DEC6DBC"/>
    <w:numStyleLink w:val="Style1"/>
  </w:abstractNum>
  <w:abstractNum w:abstractNumId="21" w15:restartNumberingAfterBreak="0">
    <w:nsid w:val="60C771E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2"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5477A8"/>
    <w:multiLevelType w:val="multilevel"/>
    <w:tmpl w:val="6DEC6DBC"/>
    <w:numStyleLink w:val="Style1"/>
  </w:abstractNum>
  <w:abstractNum w:abstractNumId="25"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6" w15:restartNumberingAfterBreak="0">
    <w:nsid w:val="7A1704BE"/>
    <w:multiLevelType w:val="multilevel"/>
    <w:tmpl w:val="6DEC6DBC"/>
    <w:numStyleLink w:val="Style1"/>
  </w:abstractNum>
  <w:abstractNum w:abstractNumId="27"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1"/>
  </w:num>
  <w:num w:numId="11">
    <w:abstractNumId w:val="22"/>
  </w:num>
  <w:num w:numId="12">
    <w:abstractNumId w:val="16"/>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9"/>
  </w:num>
  <w:num w:numId="17">
    <w:abstractNumId w:val="7"/>
  </w:num>
  <w:num w:numId="18">
    <w:abstractNumId w:val="19"/>
  </w:num>
  <w:num w:numId="19">
    <w:abstractNumId w:val="1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2"/>
  </w:num>
  <w:num w:numId="28">
    <w:abstractNumId w:val="25"/>
  </w:num>
  <w:num w:numId="29">
    <w:abstractNumId w:val="12"/>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7"/>
  </w:num>
  <w:num w:numId="32">
    <w:abstractNumId w:val="5"/>
  </w:num>
  <w:num w:numId="33">
    <w:abstractNumId w:val="6"/>
  </w:num>
  <w:num w:numId="34">
    <w:abstractNumId w:val="26"/>
  </w:num>
  <w:num w:numId="35">
    <w:abstractNumId w:val="20"/>
  </w:num>
  <w:num w:numId="36">
    <w:abstractNumId w:val="24"/>
  </w:num>
  <w:num w:numId="37">
    <w:abstractNumId w:val="23"/>
  </w:num>
  <w:num w:numId="38">
    <w:abstractNumId w:val="24"/>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pStyle w:val="USPS2"/>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59"/>
    <w:rsid w:val="000003B8"/>
    <w:rsid w:val="00000AEC"/>
    <w:rsid w:val="00000CD9"/>
    <w:rsid w:val="000012CE"/>
    <w:rsid w:val="00001D95"/>
    <w:rsid w:val="00001DEE"/>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0674"/>
    <w:rsid w:val="00221BE8"/>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5BC7"/>
    <w:rsid w:val="00275C2B"/>
    <w:rsid w:val="00275CFB"/>
    <w:rsid w:val="00275E94"/>
    <w:rsid w:val="00276267"/>
    <w:rsid w:val="002767A4"/>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527"/>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AEC"/>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242"/>
    <w:rsid w:val="005C1E97"/>
    <w:rsid w:val="005C1EA5"/>
    <w:rsid w:val="005C21F7"/>
    <w:rsid w:val="005C2448"/>
    <w:rsid w:val="005C258C"/>
    <w:rsid w:val="005C406F"/>
    <w:rsid w:val="005C4603"/>
    <w:rsid w:val="005C463A"/>
    <w:rsid w:val="005C5653"/>
    <w:rsid w:val="005C5F3A"/>
    <w:rsid w:val="005C75CF"/>
    <w:rsid w:val="005D0008"/>
    <w:rsid w:val="005D0013"/>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D87"/>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0B0"/>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32F7"/>
    <w:rsid w:val="00793421"/>
    <w:rsid w:val="00793E5D"/>
    <w:rsid w:val="00794180"/>
    <w:rsid w:val="00795225"/>
    <w:rsid w:val="00795DC5"/>
    <w:rsid w:val="00795E12"/>
    <w:rsid w:val="0079654B"/>
    <w:rsid w:val="00796713"/>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6D3"/>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052"/>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20E"/>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2B74"/>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11A"/>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EE6"/>
    <w:rsid w:val="00ED1D91"/>
    <w:rsid w:val="00ED312D"/>
    <w:rsid w:val="00ED395D"/>
    <w:rsid w:val="00ED40CC"/>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4F9FD"/>
  <w15:docId w15:val="{43EDEBED-F79C-4113-AC79-54027C04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531AEC"/>
    <w:pPr>
      <w:numPr>
        <w:ilvl w:val="1"/>
        <w:numId w:val="36"/>
      </w:num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2B0F-3BBC-4DB9-A97C-8486DFC9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0</TotalTime>
  <Pages>3</Pages>
  <Words>878</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Lopez</dc:creator>
  <cp:lastModifiedBy>Brandon Lopez</cp:lastModifiedBy>
  <cp:revision>2</cp:revision>
  <cp:lastPrinted>2014-06-20T14:32:00Z</cp:lastPrinted>
  <dcterms:created xsi:type="dcterms:W3CDTF">2018-02-14T20:18:00Z</dcterms:created>
  <dcterms:modified xsi:type="dcterms:W3CDTF">2018-02-14T20:18:00Z</dcterms:modified>
  <dc:language>English (U.S.)</dc:language>
  <cp:version>1</cp:version>
</cp:coreProperties>
</file>